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t>Наказ / розпорядчий документ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r>
              <w:t>Погребищенська міська рада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ind w:left="60"/>
              <w:jc w:val="center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r>
              <w:t>14.09.2022 р. № 92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32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5858" w:rsidRDefault="005C05D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8655069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8615069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 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Погребищенської міської ради від 3</w:t>
            </w:r>
            <w:r>
              <w:t>1 березня 2022 року №127 "Про внесення змін до бюджету Погребищенської міської тероторіальної громади на 2022 рік".</w:t>
            </w:r>
            <w:r>
              <w:br/>
              <w:t>Рішення виконавчого комітету Погребищенської міської ради від 03 червня 2022 року №188 "Про внесення змін до бюджету Погребищенської міської</w:t>
            </w:r>
            <w:r>
              <w:t xml:space="preserve"> тероторіальної громади на 2022 рік".</w:t>
            </w:r>
            <w:r>
              <w:br/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тероторіальної громади на 2022 рік".</w:t>
            </w:r>
            <w:r>
              <w:br/>
              <w:t>Рішення виконавчого комітету Погребищенсь</w:t>
            </w:r>
            <w:r>
              <w:t>кої міської ради від 08 вересня 2022 року №334 "Про внесення змін до бюджету Погребищенської міської тероторіальної громади на 2022 рік".</w:t>
            </w:r>
            <w:r>
              <w:br/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5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5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5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8 615 069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8 615 069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Придбання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8 615 069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8 655 069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5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Програма розвитку охорони здоров'</w:t>
            </w:r>
            <w:r>
              <w:t>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8 615 069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8 655 069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8 615 069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rPr>
                <w:b/>
              </w:rPr>
              <w:t>8 655 069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105,00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2C585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281,75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281,75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5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Видатки на забезпечення надання населенню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8 493 709,00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8 493 709,00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Затрати на технічне обслуговування та повірку теплолічильника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6 360,00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Затрати на проведення демонтажу ренгенапарату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Обсяг видатків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демонтованих ренгенапаратів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перевірених теплолічильників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Кількість електрокардіографів, які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Середні витрати на повірку та технічне обслуговування одного теплолічильника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6 360,00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 xml:space="preserve">Середні витрати на демонтаж одного ренгенапарату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Середні витрати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5858" w:rsidRDefault="005C05D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Відсоток виконання демонтажу ренгенапаратів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Відсоток виконання технічного обслуговування та повірки теплолічильників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2C585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Відсоток виконання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2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5858" w:rsidRDefault="002C585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t>Сергій ВОЛИНСЬКИЙ</w:t>
            </w: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858" w:rsidRDefault="005C05D7">
            <w:r>
              <w:t>Олександр НЕДОШОВЕНКО</w:t>
            </w: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5858" w:rsidRDefault="005C05D7">
            <w:r>
              <w:rPr>
                <w:b/>
              </w:rPr>
              <w:t>14.09.2022 р.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  <w:tr w:rsidR="002C585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5858" w:rsidRDefault="005C05D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5858" w:rsidRDefault="002C585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5858" w:rsidRDefault="002C5858">
            <w:pPr>
              <w:pStyle w:val="EMPTYCELLSTYLE"/>
            </w:pPr>
          </w:p>
        </w:tc>
        <w:tc>
          <w:tcPr>
            <w:tcW w:w="1800" w:type="dxa"/>
          </w:tcPr>
          <w:p w:rsidR="002C5858" w:rsidRDefault="002C5858">
            <w:pPr>
              <w:pStyle w:val="EMPTYCELLSTYLE"/>
            </w:pPr>
          </w:p>
        </w:tc>
        <w:tc>
          <w:tcPr>
            <w:tcW w:w="400" w:type="dxa"/>
          </w:tcPr>
          <w:p w:rsidR="002C5858" w:rsidRDefault="002C5858">
            <w:pPr>
              <w:pStyle w:val="EMPTYCELLSTYLE"/>
            </w:pPr>
          </w:p>
        </w:tc>
      </w:tr>
    </w:tbl>
    <w:p w:rsidR="00000000" w:rsidRDefault="005C05D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58"/>
    <w:rsid w:val="002C5858"/>
    <w:rsid w:val="005C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4863</Words>
  <Characters>2773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2022-09-30T08:58:00Z</dcterms:created>
  <dcterms:modified xsi:type="dcterms:W3CDTF">2022-09-30T08:58:00Z</dcterms:modified>
</cp:coreProperties>
</file>